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7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776"/>
        <w:gridCol w:w="1741"/>
        <w:gridCol w:w="710"/>
        <w:gridCol w:w="946"/>
        <w:gridCol w:w="615"/>
        <w:gridCol w:w="331"/>
        <w:gridCol w:w="947"/>
        <w:gridCol w:w="130"/>
        <w:gridCol w:w="1272"/>
        <w:gridCol w:w="1269"/>
        <w:gridCol w:w="133"/>
      </w:tblGrid>
      <w:tr w:rsidR="006F279F" w:rsidRPr="00623461" w:rsidTr="00314D11">
        <w:trPr>
          <w:gridAfter w:val="1"/>
          <w:wAfter w:w="133" w:type="dxa"/>
          <w:trHeight w:val="146"/>
        </w:trPr>
        <w:tc>
          <w:tcPr>
            <w:tcW w:w="9737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F279F" w:rsidRPr="00623461" w:rsidRDefault="006F279F" w:rsidP="00067838">
            <w:pPr>
              <w:tabs>
                <w:tab w:val="left" w:pos="7526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  <w:t>Әл-Фараби атындағы Қазақ ұлттық университеті</w:t>
            </w:r>
          </w:p>
          <w:p w:rsidR="006F279F" w:rsidRPr="00623461" w:rsidRDefault="006F279F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Шығыстану факультеті</w:t>
            </w:r>
          </w:p>
          <w:p w:rsidR="006F279F" w:rsidRPr="00623461" w:rsidRDefault="006F279F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Қытайтану кафедрасы</w:t>
            </w:r>
          </w:p>
          <w:p w:rsidR="006F279F" w:rsidRPr="00623461" w:rsidRDefault="006F279F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4170" w:rsidRPr="00623461" w:rsidRDefault="00524170" w:rsidP="0006783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tr-TR" w:eastAsia="ru-RU"/>
              </w:rPr>
              <w:t xml:space="preserve">5B021016 </w:t>
            </w: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  <w:t>Шетел филологиясы» мамандығы бойынша</w:t>
            </w:r>
          </w:p>
          <w:p w:rsidR="006F279F" w:rsidRPr="00623461" w:rsidRDefault="006F279F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 беру бағдарламасы</w:t>
            </w:r>
          </w:p>
          <w:p w:rsidR="006F279F" w:rsidRPr="00623461" w:rsidRDefault="006F279F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Силлабус</w:t>
            </w:r>
          </w:p>
          <w:p w:rsidR="003513AC" w:rsidRPr="00623461" w:rsidRDefault="006F279F" w:rsidP="00067838">
            <w:pPr>
              <w:shd w:val="clear" w:color="auto" w:fill="FFFFFF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 w:rsidR="009054AF"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kk-KZ" w:eastAsia="en-US"/>
              </w:rPr>
              <w:t>13В</w:t>
            </w:r>
            <w:r w:rsidR="009054AF"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en-US"/>
              </w:rPr>
              <w:t>326</w:t>
            </w:r>
            <w:r w:rsidR="003513AC"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kk-KZ" w:eastAsia="en-US"/>
              </w:rPr>
              <w:t xml:space="preserve"> ) Көркем аударма</w:t>
            </w:r>
          </w:p>
          <w:p w:rsidR="006F279F" w:rsidRPr="00623461" w:rsidRDefault="00506AA4" w:rsidP="0006783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23461">
              <w:rPr>
                <w:rFonts w:ascii="Times New Roman" w:hAnsi="Times New Roman"/>
                <w:b/>
                <w:bCs/>
                <w:sz w:val="24"/>
                <w:szCs w:val="24"/>
              </w:rPr>
              <w:t>Күзгі</w:t>
            </w:r>
            <w:proofErr w:type="spellEnd"/>
            <w:r w:rsidRPr="006234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семестр 201</w:t>
            </w:r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-20</w:t>
            </w:r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 </w:t>
            </w:r>
            <w:proofErr w:type="gramStart"/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</w:t>
            </w:r>
            <w:proofErr w:type="gramEnd"/>
            <w:r w:rsidR="006F279F"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қу жылы</w:t>
            </w:r>
          </w:p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6F279F" w:rsidRPr="00623461" w:rsidTr="00314D11">
        <w:trPr>
          <w:gridAfter w:val="1"/>
          <w:wAfter w:w="133" w:type="dxa"/>
          <w:trHeight w:val="269"/>
        </w:trPr>
        <w:tc>
          <w:tcPr>
            <w:tcW w:w="1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Пәннің коды</w:t>
            </w:r>
          </w:p>
        </w:tc>
        <w:tc>
          <w:tcPr>
            <w:tcW w:w="1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Пәннің атауы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</w:t>
            </w:r>
            <w:r w:rsidR="00982C43"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ү</w:t>
            </w:r>
            <w:proofErr w:type="gramStart"/>
            <w:r w:rsidR="00982C43"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р</w:t>
            </w:r>
            <w:proofErr w:type="gramEnd"/>
            <w:r w:rsidR="00982C43"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і</w:t>
            </w:r>
          </w:p>
        </w:tc>
        <w:tc>
          <w:tcPr>
            <w:tcW w:w="28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Апта бойынша сағат саны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Кредит саны 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5241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 w:eastAsia="ru-RU"/>
              </w:rPr>
              <w:t>С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 w:eastAsia="ru-RU"/>
              </w:rPr>
              <w:t>ӨЖ</w:t>
            </w:r>
          </w:p>
        </w:tc>
      </w:tr>
      <w:tr w:rsidR="006F279F" w:rsidRPr="00623461" w:rsidTr="00314D11">
        <w:trPr>
          <w:gridAfter w:val="1"/>
          <w:wAfter w:w="133" w:type="dxa"/>
          <w:trHeight w:val="269"/>
        </w:trPr>
        <w:tc>
          <w:tcPr>
            <w:tcW w:w="17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Дәріс</w:t>
            </w:r>
          </w:p>
        </w:tc>
        <w:tc>
          <w:tcPr>
            <w:tcW w:w="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23461">
              <w:rPr>
                <w:rFonts w:ascii="Times New Roman" w:hAnsi="Times New Roman"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Зертханалық</w:t>
            </w:r>
          </w:p>
        </w:tc>
        <w:tc>
          <w:tcPr>
            <w:tcW w:w="14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6F279F" w:rsidRPr="00623461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9054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en-US"/>
              </w:rPr>
              <w:t>(13В326</w:t>
            </w:r>
            <w:r w:rsidR="003513AC"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en-US"/>
              </w:rPr>
              <w:t xml:space="preserve">) 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351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 аударма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M</w:t>
            </w:r>
            <w:r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AD7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33DF5" w:rsidRPr="0062346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AD7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33DF5" w:rsidRPr="0062346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833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AD7E7B" w:rsidP="00982C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6F279F" w:rsidRPr="00623461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Дәріскер </w:t>
            </w:r>
          </w:p>
        </w:tc>
        <w:tc>
          <w:tcPr>
            <w:tcW w:w="4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CE1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Офис-</w:t>
            </w: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сағаттар</w:t>
            </w:r>
          </w:p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28D" w:rsidRPr="00623461" w:rsidRDefault="00C9128D" w:rsidP="00C9128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6F279F" w:rsidRPr="00623461" w:rsidRDefault="006F279F" w:rsidP="00C91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F" w:rsidRPr="006630BB" w:rsidTr="00314D11">
        <w:trPr>
          <w:gridAfter w:val="1"/>
          <w:wAfter w:w="133" w:type="dxa"/>
          <w:trHeight w:val="513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E9" w:rsidRPr="00623461" w:rsidRDefault="00CE1FE9">
            <w:pPr>
              <w:autoSpaceDE w:val="0"/>
              <w:autoSpaceDN w:val="0"/>
              <w:adjustRightInd w:val="0"/>
              <w:jc w:val="center"/>
              <w:rPr>
                <w:rStyle w:val="a3"/>
                <w:rFonts w:eastAsia="SimSun"/>
                <w:color w:val="548DD4" w:themeColor="text2" w:themeTint="99"/>
                <w:sz w:val="24"/>
                <w:szCs w:val="24"/>
                <w:lang w:val="en-US"/>
              </w:rPr>
            </w:pPr>
            <w:r w:rsidRPr="00623461">
              <w:rPr>
                <w:rFonts w:ascii="Times New Roman" w:eastAsia="SimSun" w:hAnsi="Times New Roman"/>
                <w:color w:val="548DD4" w:themeColor="text2" w:themeTint="99"/>
                <w:sz w:val="24"/>
                <w:szCs w:val="24"/>
                <w:lang w:val="en-US" w:eastAsia="ru-RU"/>
              </w:rPr>
              <w:t>Bakitnur76@mail.ru</w:t>
            </w:r>
            <w:r w:rsidRPr="00623461">
              <w:rPr>
                <w:rFonts w:ascii="Times New Roman" w:hAnsi="Times New Roman"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r w:rsidR="00C9128D" w:rsidRPr="00623461">
              <w:rPr>
                <w:rFonts w:eastAsiaTheme="minorEastAsia" w:cstheme="minorBidi"/>
              </w:rPr>
              <w:fldChar w:fldCharType="begin"/>
            </w:r>
            <w:r w:rsidR="00C9128D" w:rsidRPr="00623461">
              <w:rPr>
                <w:rFonts w:ascii="Times New Roman" w:hAnsi="Times New Roman"/>
                <w:color w:val="548DD4" w:themeColor="text2" w:themeTint="99"/>
                <w:sz w:val="24"/>
                <w:szCs w:val="24"/>
                <w:lang w:val="en-US"/>
              </w:rPr>
              <w:instrText xml:space="preserve"> HYPERLINK "mailto:Ayzhan.k.s@gmail.com" </w:instrText>
            </w:r>
            <w:r w:rsidR="00C9128D" w:rsidRPr="00623461">
              <w:rPr>
                <w:rFonts w:eastAsiaTheme="minorEastAsia" w:cstheme="minorBidi"/>
              </w:rPr>
              <w:fldChar w:fldCharType="separate"/>
            </w:r>
          </w:p>
          <w:p w:rsidR="006F279F" w:rsidRPr="00623461" w:rsidRDefault="00CE1FE9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623461">
              <w:rPr>
                <w:rStyle w:val="a3"/>
                <w:rFonts w:eastAsia="SimSun"/>
                <w:color w:val="548DD4" w:themeColor="text2" w:themeTint="99"/>
                <w:sz w:val="24"/>
                <w:szCs w:val="24"/>
                <w:lang w:val="en-US"/>
              </w:rPr>
              <w:t xml:space="preserve">2010zere </w:t>
            </w:r>
            <w:r w:rsidR="006F279F" w:rsidRPr="00623461">
              <w:rPr>
                <w:rStyle w:val="a3"/>
                <w:rFonts w:eastAsia="SimSun"/>
                <w:color w:val="548DD4" w:themeColor="text2" w:themeTint="99"/>
                <w:sz w:val="24"/>
                <w:szCs w:val="24"/>
                <w:lang w:val="en-US"/>
              </w:rPr>
              <w:t>@gmail.com</w:t>
            </w:r>
            <w:r w:rsidR="00C9128D" w:rsidRPr="00623461">
              <w:rPr>
                <w:rStyle w:val="a3"/>
                <w:rFonts w:eastAsia="SimSun"/>
                <w:color w:val="548DD4" w:themeColor="text2" w:themeTint="99"/>
                <w:sz w:val="24"/>
                <w:szCs w:val="24"/>
                <w:lang w:val="en-US"/>
              </w:rPr>
              <w:fldChar w:fldCharType="end"/>
            </w:r>
          </w:p>
          <w:p w:rsidR="006F279F" w:rsidRPr="00623461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623461" w:rsidRDefault="006F27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279F" w:rsidRPr="00623461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</w:t>
            </w: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дары</w:t>
            </w:r>
          </w:p>
        </w:tc>
        <w:tc>
          <w:tcPr>
            <w:tcW w:w="4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CE1FE9" w:rsidP="00CE1FE9">
            <w:pPr>
              <w:autoSpaceDE w:val="0"/>
              <w:autoSpaceDN w:val="0"/>
              <w:adjustRightInd w:val="0"/>
              <w:spacing w:before="120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eastAsia="en-US"/>
              </w:rPr>
              <w:t>8702 555 30 82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170" w:rsidRPr="00623461" w:rsidRDefault="00524170" w:rsidP="0052417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bCs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9D74B1" w:rsidRPr="00623461" w:rsidRDefault="009D74B1" w:rsidP="00524170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US" w:eastAsia="ru-RU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en-US" w:eastAsia="ru-RU"/>
              </w:rPr>
              <w:t>531</w:t>
            </w:r>
          </w:p>
          <w:p w:rsidR="009D74B1" w:rsidRPr="00623461" w:rsidRDefault="009D74B1" w:rsidP="00524170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US" w:eastAsia="ru-RU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en-US" w:eastAsia="ru-RU"/>
              </w:rPr>
              <w:t>417</w:t>
            </w:r>
          </w:p>
          <w:p w:rsidR="006F279F" w:rsidRPr="00623461" w:rsidRDefault="00524170" w:rsidP="00524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 w:eastAsia="ru-RU"/>
              </w:rPr>
              <w:t>аудиториялар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170" w:rsidRPr="00623461" w:rsidRDefault="00C05A66" w:rsidP="005241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524170"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ейсенбі  </w:t>
            </w:r>
          </w:p>
          <w:p w:rsidR="006F279F" w:rsidRPr="00623461" w:rsidRDefault="009D74B1" w:rsidP="0052417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:00-1</w:t>
            </w: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24170" w:rsidRPr="00623461">
              <w:rPr>
                <w:rFonts w:ascii="Times New Roman" w:hAnsi="Times New Roman"/>
                <w:sz w:val="24"/>
                <w:szCs w:val="24"/>
                <w:lang w:val="kk-KZ"/>
              </w:rPr>
              <w:t>:50</w:t>
            </w:r>
          </w:p>
          <w:p w:rsidR="009D74B1" w:rsidRPr="00623461" w:rsidRDefault="009D74B1" w:rsidP="009D74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Бейсенбі  </w:t>
            </w:r>
          </w:p>
          <w:p w:rsidR="009D74B1" w:rsidRPr="00623461" w:rsidRDefault="009D74B1" w:rsidP="009D74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:00-1</w:t>
            </w:r>
            <w:r w:rsidRPr="0062346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:50</w:t>
            </w:r>
          </w:p>
          <w:p w:rsidR="009D74B1" w:rsidRPr="00623461" w:rsidRDefault="009D74B1" w:rsidP="0052417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279F" w:rsidRPr="006630BB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623461" w:rsidRDefault="006F279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Курс туралы академиялық  ақпарат</w:t>
            </w:r>
          </w:p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6F279F" w:rsidRPr="00623461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6F279F" w:rsidRPr="00623461" w:rsidRDefault="006F279F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noProof/>
                <w:sz w:val="24"/>
                <w:szCs w:val="24"/>
                <w:lang w:val="kk-KZ" w:eastAsia="ru-RU"/>
              </w:rPr>
              <w:t>Пәннің мақсаты –</w:t>
            </w:r>
            <w:r w:rsidRPr="00623461">
              <w:rPr>
                <w:rFonts w:ascii="Times New Roman" w:eastAsia="SimSun" w:hAnsi="Times New Roman"/>
                <w:color w:val="333333"/>
                <w:sz w:val="24"/>
                <w:szCs w:val="24"/>
                <w:lang w:val="kk-KZ" w:eastAsia="ru-RU"/>
              </w:rPr>
              <w:t xml:space="preserve"> студенттерде тілдің </w:t>
            </w:r>
            <w:r w:rsidR="00237B75" w:rsidRPr="006234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аударма</w:t>
            </w:r>
            <w:r w:rsidR="00237B75"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қағидалары</w:t>
            </w:r>
            <w:r w:rsidR="00237B75" w:rsidRPr="00623461">
              <w:rPr>
                <w:rFonts w:ascii="Times New Roman" w:eastAsia="SimSun" w:hAnsi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623461">
              <w:rPr>
                <w:rFonts w:ascii="Times New Roman" w:eastAsia="SimSun" w:hAnsi="Times New Roman"/>
                <w:color w:val="333333"/>
                <w:sz w:val="24"/>
                <w:szCs w:val="24"/>
                <w:lang w:val="kk-KZ" w:eastAsia="ru-RU"/>
              </w:rPr>
              <w:t xml:space="preserve">мен тілді игеру 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қабылеттерін  қалыптастыру.</w:t>
            </w:r>
          </w:p>
          <w:p w:rsidR="00CE1FE9" w:rsidRPr="00623461" w:rsidRDefault="006F279F" w:rsidP="00CE1FE9">
            <w:pP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Пәнді игеру нәтижесінде студент қабілетті болады:</w:t>
            </w:r>
          </w:p>
          <w:p w:rsidR="00CE1FE9" w:rsidRPr="00623461" w:rsidRDefault="00CE1FE9" w:rsidP="00CE1FE9">
            <w:pP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 -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30BB"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Көркем аударма</w:t>
            </w:r>
            <w:r w:rsidR="00663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пәнде </w:t>
            </w:r>
            <w:r w:rsidR="006630BB" w:rsidRPr="0062346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1C5B1C" w:rsidRPr="0062346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сөздік, анықтамалық оқулықтар және т.б. ақпарат көздерін кәсіби түрде қолдану</w:t>
            </w:r>
            <w:r w:rsidR="001C5B1C"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білу;</w:t>
            </w:r>
          </w:p>
          <w:p w:rsidR="00D62273" w:rsidRPr="00623461" w:rsidRDefault="00D62273" w:rsidP="00D62273">
            <w:pP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>- шет тілінде ақпаратты сараптау және оған өз көзқарасын білдіру;</w:t>
            </w:r>
          </w:p>
          <w:p w:rsidR="00D62273" w:rsidRPr="00623461" w:rsidRDefault="00D62273" w:rsidP="00D62273">
            <w:pP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- </w:t>
            </w:r>
            <w:r w:rsidR="006630BB"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Көркем аударма</w:t>
            </w:r>
            <w:r w:rsidR="006630BB"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заңдылықтарын меңгеру</w:t>
            </w: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>;</w:t>
            </w:r>
          </w:p>
          <w:p w:rsidR="00D62273" w:rsidRPr="00623461" w:rsidRDefault="00D62273" w:rsidP="00D62273">
            <w:pPr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>-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шет тілінде ауызша және жазбаша қарым-қатынас түрлерін, әртүрлі формаларды қолдануға қабілетті болу</w:t>
            </w: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>;</w:t>
            </w:r>
          </w:p>
          <w:p w:rsidR="006F279F" w:rsidRPr="00623461" w:rsidRDefault="006F279F" w:rsidP="00D622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- </w:t>
            </w:r>
            <w:r w:rsidR="006630BB"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Көркем аударма</w:t>
            </w:r>
            <w:r w:rsidR="006630BB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да </w:t>
            </w:r>
            <w:r w:rsidRPr="00623461">
              <w:rPr>
                <w:rFonts w:ascii="Times New Roman" w:hAnsi="Times New Roman"/>
                <w:sz w:val="24"/>
                <w:szCs w:val="24"/>
                <w:lang w:val="kk-KZ" w:eastAsia="ru-RU" w:bidi="hi-IN"/>
              </w:rPr>
              <w:t xml:space="preserve">оқып үйренген тілдік қабылеттерін </w:t>
            </w:r>
            <w:r w:rsidRPr="00623461">
              <w:rPr>
                <w:rFonts w:ascii="Times New Roman" w:hAnsi="Times New Roman"/>
                <w:sz w:val="24"/>
                <w:szCs w:val="24"/>
                <w:lang w:val="kk-KZ" w:bidi="hi-IN"/>
              </w:rPr>
              <w:t>іс жүзінде қолдану.</w:t>
            </w:r>
          </w:p>
        </w:tc>
      </w:tr>
      <w:tr w:rsidR="006F279F" w:rsidRPr="00623461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623461" w:rsidRDefault="00314D11" w:rsidP="00314D11">
            <w:pPr>
              <w:spacing w:before="120"/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  <w:t>Пререквизиттер</w:t>
            </w:r>
          </w:p>
        </w:tc>
        <w:tc>
          <w:tcPr>
            <w:tcW w:w="79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9A2" w:rsidRPr="00623461" w:rsidRDefault="00B8331C" w:rsidP="002569A2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en-US"/>
              </w:rPr>
              <w:t>(13В335)</w:t>
            </w:r>
            <w:r w:rsidR="00D4182D" w:rsidRPr="00623461">
              <w:rPr>
                <w:rFonts w:ascii="Times New Roman" w:eastAsia="SimSun" w:hAnsi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 w:eastAsia="en-US"/>
              </w:rPr>
              <w:t xml:space="preserve">іскерлік қытай тілі </w:t>
            </w:r>
          </w:p>
          <w:p w:rsidR="006F279F" w:rsidRPr="00623461" w:rsidRDefault="006F279F" w:rsidP="00B8331C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14D11" w:rsidRPr="00623461" w:rsidTr="00314D11">
        <w:trPr>
          <w:gridAfter w:val="1"/>
          <w:wAfter w:w="133" w:type="dxa"/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11" w:rsidRPr="00623461" w:rsidRDefault="00314D11" w:rsidP="002569A2">
            <w:pPr>
              <w:spacing w:before="120"/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b/>
                <w:sz w:val="24"/>
                <w:szCs w:val="24"/>
                <w:lang w:val="kk-KZ" w:eastAsia="ru-RU"/>
              </w:rPr>
              <w:t>постреквизиттер</w:t>
            </w:r>
          </w:p>
        </w:tc>
        <w:tc>
          <w:tcPr>
            <w:tcW w:w="79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11" w:rsidRPr="00623461" w:rsidRDefault="00314D11" w:rsidP="002569A2">
            <w:pPr>
              <w:spacing w:before="120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6F279F" w:rsidRPr="00623461" w:rsidTr="00314D11">
        <w:trPr>
          <w:gridAfter w:val="1"/>
          <w:wAfter w:w="133" w:type="dxa"/>
          <w:trHeight w:val="113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Әдебиеттер және ресурстар</w:t>
            </w:r>
          </w:p>
        </w:tc>
        <w:tc>
          <w:tcPr>
            <w:tcW w:w="79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7C89" w:rsidRPr="00623461" w:rsidRDefault="00077C89" w:rsidP="001B454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Негізгі:</w:t>
            </w:r>
          </w:p>
          <w:p w:rsidR="00077C89" w:rsidRPr="00623461" w:rsidRDefault="00077C89" w:rsidP="00314D1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汉俄翻译教程</w:t>
            </w: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上海</w:t>
            </w: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2016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年</w:t>
            </w:r>
          </w:p>
          <w:p w:rsidR="00077C89" w:rsidRPr="00623461" w:rsidRDefault="00077C89" w:rsidP="00314D1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汉俄翻译教程</w:t>
            </w: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</w:t>
            </w:r>
            <w:r w:rsidRPr="00623461">
              <w:rPr>
                <w:rFonts w:ascii="Times New Roman" w:eastAsia="SimSun" w:hAnsi="Times New Roman"/>
                <w:bCs/>
                <w:sz w:val="24"/>
                <w:szCs w:val="24"/>
                <w:lang w:val="kk-KZ"/>
              </w:rPr>
              <w:t>北京</w:t>
            </w: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2014</w:t>
            </w:r>
          </w:p>
          <w:p w:rsidR="00077C89" w:rsidRPr="00623461" w:rsidRDefault="00077C89" w:rsidP="00314D1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А. Тарақов. Аударма әлемі, Алматы,  Қаз ҰУ баспасы,2012ж</w:t>
            </w:r>
          </w:p>
          <w:p w:rsidR="00077C89" w:rsidRPr="00623461" w:rsidRDefault="00077C89" w:rsidP="00314D1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.Н.Абдурақын.    Қытай мифтерінің аудармасы,  Алматы. Қаз ҰУ баспасы, 2012 ж</w:t>
            </w:r>
          </w:p>
          <w:p w:rsidR="00077C89" w:rsidRPr="00623461" w:rsidRDefault="00077C89" w:rsidP="001B454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Қосымша</w:t>
            </w:r>
          </w:p>
          <w:p w:rsidR="001B4543" w:rsidRPr="00623461" w:rsidRDefault="001B4543" w:rsidP="007D1C64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Жұмабекова А.Қ. Аударматанудың негіздері . Алматы, 2012. - 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296 б.</w:t>
            </w:r>
          </w:p>
          <w:p w:rsidR="00D43B77" w:rsidRPr="00623461" w:rsidRDefault="00077C89" w:rsidP="007D1C64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Фэн Цзицай. На тропинке усыпанной цветами… Перевод  В.Малявина. </w:t>
            </w:r>
            <w:r w:rsidR="00D43B77"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fldChar w:fldCharType="begin"/>
            </w:r>
            <w:r w:rsidR="00D43B77"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instrText xml:space="preserve"> HYPERLINK "http://china.kulichki.com/library/PathWithFlowers/index.shtml/</w:instrText>
            </w:r>
            <w:r w:rsidR="00D43B77" w:rsidRPr="00623461">
              <w:rPr>
                <w:rFonts w:ascii="Times New Roman" w:hAnsi="Times New Roman"/>
                <w:sz w:val="24"/>
                <w:szCs w:val="24"/>
              </w:rPr>
              <w:instrText>с</w:instrText>
            </w:r>
            <w:r w:rsidR="00D43B77"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instrText xml:space="preserve">" </w:instrText>
            </w:r>
            <w:r w:rsidR="00D43B77"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fldChar w:fldCharType="separate"/>
            </w:r>
            <w:r w:rsidR="00D43B77" w:rsidRPr="00623461">
              <w:rPr>
                <w:rStyle w:val="a3"/>
                <w:bCs/>
                <w:sz w:val="24"/>
                <w:szCs w:val="24"/>
                <w:lang w:val="kk-KZ"/>
              </w:rPr>
              <w:t>http://china.kulichki.com/library/PathWithFlowers/index.shtml/</w:t>
            </w:r>
            <w:r w:rsidR="00D43B77" w:rsidRPr="00623461">
              <w:rPr>
                <w:rStyle w:val="a3"/>
                <w:sz w:val="24"/>
                <w:szCs w:val="24"/>
              </w:rPr>
              <w:t>с</w:t>
            </w:r>
            <w:r w:rsidR="00D43B77"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fldChar w:fldCharType="end"/>
            </w:r>
            <w:r w:rsidR="007459F8" w:rsidRPr="00623461">
              <w:rPr>
                <w:rFonts w:ascii="Times New Roman" w:hAnsi="Times New Roman"/>
                <w:sz w:val="24"/>
                <w:szCs w:val="24"/>
              </w:rPr>
              <w:t>.</w:t>
            </w:r>
            <w:r w:rsidR="00D43B77" w:rsidRPr="0062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9F8" w:rsidRPr="00623461" w:rsidRDefault="00D43B77" w:rsidP="007D1C64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</w:rPr>
              <w:t>世界最好短篇小说大全集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623461">
              <w:rPr>
                <w:rFonts w:ascii="Times New Roman" w:eastAsia="SimSun" w:hAnsi="Times New Roman"/>
                <w:sz w:val="24"/>
                <w:szCs w:val="24"/>
              </w:rPr>
              <w:t>北京</w:t>
            </w:r>
            <w:r w:rsidRPr="00623461">
              <w:rPr>
                <w:rFonts w:ascii="Times New Roman" w:hAnsi="Times New Roman"/>
                <w:sz w:val="24"/>
                <w:szCs w:val="24"/>
              </w:rPr>
              <w:t xml:space="preserve">              201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6F279F" w:rsidRPr="00623461" w:rsidRDefault="006F279F" w:rsidP="001B4543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Интернет-ресурсы:</w:t>
            </w:r>
          </w:p>
          <w:p w:rsidR="006F279F" w:rsidRPr="00623461" w:rsidRDefault="006630BB" w:rsidP="001B454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F279F" w:rsidRPr="00623461">
                <w:rPr>
                  <w:rStyle w:val="a3"/>
                  <w:color w:val="auto"/>
                  <w:sz w:val="24"/>
                  <w:szCs w:val="24"/>
                </w:rPr>
                <w:t>https://zhonga.ru/</w:t>
              </w:r>
            </w:hyperlink>
          </w:p>
          <w:p w:rsidR="006F279F" w:rsidRPr="00623461" w:rsidRDefault="006630BB" w:rsidP="001B454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F279F" w:rsidRPr="00623461">
                <w:rPr>
                  <w:rStyle w:val="a3"/>
                  <w:color w:val="auto"/>
                  <w:sz w:val="24"/>
                  <w:szCs w:val="24"/>
                </w:rPr>
                <w:t>https://zhongwen.com</w:t>
              </w:r>
            </w:hyperlink>
          </w:p>
          <w:p w:rsidR="006F279F" w:rsidRPr="00623461" w:rsidRDefault="006630BB" w:rsidP="001B4543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6F279F" w:rsidRPr="00623461">
                <w:rPr>
                  <w:rStyle w:val="a3"/>
                  <w:color w:val="auto"/>
                  <w:sz w:val="24"/>
                  <w:szCs w:val="24"/>
                </w:rPr>
                <w:t>https://shufazidian.com/s.php</w:t>
              </w:r>
            </w:hyperlink>
          </w:p>
        </w:tc>
      </w:tr>
      <w:tr w:rsidR="006F279F" w:rsidRPr="006630BB" w:rsidTr="001B4543">
        <w:trPr>
          <w:trHeight w:val="14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623461" w:rsidRDefault="006F2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6F279F" w:rsidRPr="00623461" w:rsidRDefault="006F27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9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6F279F" w:rsidRPr="00623461" w:rsidRDefault="006F279F">
            <w:pPr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6F279F" w:rsidRPr="00623461" w:rsidRDefault="006F279F">
            <w:pPr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F279F" w:rsidRPr="00623461" w:rsidRDefault="006F279F">
            <w:pPr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F279F" w:rsidRPr="00623461" w:rsidRDefault="006F279F">
            <w:pPr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F279F" w:rsidRPr="00623461" w:rsidRDefault="006F279F" w:rsidP="00CE1FE9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Э- адресі </w:t>
            </w:r>
            <w:r w:rsidR="00CE1FE9" w:rsidRPr="00623461">
              <w:rPr>
                <w:rFonts w:ascii="Times New Roman" w:eastAsia="SimSun" w:hAnsi="Times New Roman"/>
                <w:color w:val="548DD4" w:themeColor="text2" w:themeTint="99"/>
                <w:sz w:val="24"/>
                <w:szCs w:val="24"/>
                <w:lang w:val="kk-KZ" w:eastAsia="ru-RU"/>
              </w:rPr>
              <w:t>Bakitnur76@mail.ru</w:t>
            </w:r>
            <w:r w:rsidR="00CE1FE9" w:rsidRPr="00623461">
              <w:rPr>
                <w:rFonts w:ascii="Times New Roman" w:hAnsi="Times New Roman"/>
                <w:color w:val="548DD4" w:themeColor="text2" w:themeTint="99"/>
                <w:sz w:val="24"/>
                <w:szCs w:val="24"/>
                <w:lang w:val="kk-KZ"/>
              </w:rPr>
              <w:t xml:space="preserve"> </w:t>
            </w:r>
            <w:r w:rsidR="00CE1FE9"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>8702 555 30 82</w:t>
            </w:r>
            <w:r w:rsidRPr="00623461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CE1FE9"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телефоны </w:t>
            </w:r>
            <w:r w:rsidRPr="00623461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б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>ойынша кеңес ала алады.</w:t>
            </w:r>
          </w:p>
        </w:tc>
      </w:tr>
    </w:tbl>
    <w:tbl>
      <w:tblPr>
        <w:tblW w:w="106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81"/>
      </w:tblGrid>
      <w:tr w:rsidR="00B97183" w:rsidRPr="00623461" w:rsidTr="00B9442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Бағалау және аттестация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лау саясаты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83" w:rsidRPr="00623461" w:rsidRDefault="00B97183" w:rsidP="00B9718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дескрипторлармен салыстырмалы түрде оқу нәтижелерін бағалау (аралық бақылау мен емтихандардағы құзыреттілікті қалыптастыруды тексеру).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Аудиториядағы белсенді жұмыс пен қатысқандар бойынша бағалау; орындалған жұмысты бағалау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 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Суммативті бағалау:  </w:t>
            </w:r>
            <w:r w:rsidRPr="00623461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Пән бойынша қорытынды баға келесі формула бойынша есептеледі:   </w:t>
            </w:r>
            <w:r w:rsidRPr="006234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(РК1+МТ+РК2/3)х0,6+(ИЭх0,4).</w:t>
            </w:r>
          </w:p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W w:w="4891" w:type="pct"/>
              <w:tblInd w:w="108" w:type="dxa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4"/>
              <w:gridCol w:w="1687"/>
              <w:gridCol w:w="1473"/>
              <w:gridCol w:w="3610"/>
            </w:tblGrid>
            <w:tr w:rsidR="00B97183" w:rsidRPr="00623461" w:rsidTr="00B9442F">
              <w:trPr>
                <w:trHeight w:val="553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Әріптік жүйе бойынша бағалау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Балдардың сандық эквиваленті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%  мәні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Дәстүрлі жүйе бойынша бағалау</w:t>
                  </w:r>
                </w:p>
              </w:tc>
            </w:tr>
            <w:tr w:rsidR="00B97183" w:rsidRPr="00623461" w:rsidTr="00B9442F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95-100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Өте жақсы</w:t>
                  </w:r>
                  <w:r w:rsidRPr="0062346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3,67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90-94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B+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3,33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85-89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Жақсы </w:t>
                  </w: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80-84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B-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2,67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75-79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C+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2,33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70-74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65-69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Қанағаттанарлық </w:t>
                  </w: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C-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1,67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60-64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D+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1,33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55-59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D-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50-54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FX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25-49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Қанақаттанарлықсыз </w:t>
                  </w:r>
                </w:p>
              </w:tc>
            </w:tr>
            <w:tr w:rsidR="00B97183" w:rsidRPr="00623461" w:rsidTr="00B9442F">
              <w:trPr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  <w:t>0-24</w:t>
                  </w:r>
                </w:p>
              </w:tc>
              <w:tc>
                <w:tcPr>
                  <w:tcW w:w="2110" w:type="pct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630BB" w:rsidTr="00B9442F">
              <w:trPr>
                <w:trHeight w:val="355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 xml:space="preserve">I 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(Incomplete)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Пән аяқталмаған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630BB" w:rsidTr="00B9442F">
              <w:trPr>
                <w:trHeight w:val="339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P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 (Pass)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-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«Есептелінді»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630BB" w:rsidTr="00B9442F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NP 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(No Рass)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-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« Есептелінбейді»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630BB" w:rsidTr="00B9442F">
              <w:trPr>
                <w:trHeight w:val="339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W 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(Withdrawal)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«Пәннен бас тарту»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23461" w:rsidTr="00B9442F">
              <w:trPr>
                <w:trHeight w:val="508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pacing w:val="-6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pacing w:val="-6"/>
                      <w:sz w:val="24"/>
                      <w:szCs w:val="24"/>
                      <w:lang w:val="kk-KZ" w:eastAsia="ru-RU"/>
                    </w:rPr>
                    <w:t xml:space="preserve">AW 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pacing w:val="-6"/>
                      <w:sz w:val="24"/>
                      <w:szCs w:val="24"/>
                      <w:lang w:val="kk-KZ" w:eastAsia="ru-RU"/>
                    </w:rPr>
                    <w:t>(Academic Withdrawal)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Пәннен академиялық себеп бойынша алып тастау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630BB" w:rsidTr="00B9442F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AU 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(Audit)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« Пән тыңдалды»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i/>
                      <w:sz w:val="24"/>
                      <w:szCs w:val="24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B97183" w:rsidRPr="00623461" w:rsidTr="00B9442F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 xml:space="preserve">Атт-ған 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30-60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50-100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Аттестатталған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Атт-маған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0-29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0-49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Аттестатталмаған</w:t>
                  </w:r>
                </w:p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97183" w:rsidRPr="00623461" w:rsidTr="00B9442F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R (Retake)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7183" w:rsidRPr="00623461" w:rsidRDefault="00B97183" w:rsidP="00B9718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62346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ru-RU"/>
                    </w:rPr>
                    <w:t>Пәнді қайта оқу</w:t>
                  </w:r>
                </w:p>
              </w:tc>
            </w:tr>
          </w:tbl>
          <w:p w:rsidR="00B97183" w:rsidRPr="00623461" w:rsidRDefault="00B97183" w:rsidP="00B9718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79F" w:rsidRPr="00623461" w:rsidRDefault="006F279F" w:rsidP="006F279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6F279F" w:rsidRPr="00623461" w:rsidRDefault="006F279F" w:rsidP="006F2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курсы мазмұнын жүзеге асыру күнтізбесі: </w:t>
      </w:r>
    </w:p>
    <w:p w:rsidR="006F279F" w:rsidRPr="00623461" w:rsidRDefault="006F279F" w:rsidP="006F2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858" w:type="dxa"/>
        <w:tblLayout w:type="fixed"/>
        <w:tblLook w:val="04A0" w:firstRow="1" w:lastRow="0" w:firstColumn="1" w:lastColumn="0" w:noHBand="0" w:noVBand="1"/>
      </w:tblPr>
      <w:tblGrid>
        <w:gridCol w:w="1102"/>
        <w:gridCol w:w="4679"/>
        <w:gridCol w:w="1169"/>
        <w:gridCol w:w="2908"/>
      </w:tblGrid>
      <w:tr w:rsidR="006F279F" w:rsidRPr="00623461" w:rsidTr="0091571A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Апат  / күні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Тақырып атауы (дәріс, практикалық сабақ, СӨЖ)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623461" w:rsidRDefault="006F27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Максималды балл</w:t>
            </w:r>
          </w:p>
        </w:tc>
      </w:tr>
      <w:tr w:rsidR="0091571A" w:rsidRPr="006630BB" w:rsidTr="0091571A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571A" w:rsidRPr="00623461" w:rsidRDefault="0091571A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756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71A" w:rsidRPr="00623461" w:rsidRDefault="0091571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1-Модуль</w:t>
            </w:r>
            <w:r w:rsidRPr="00623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eastAsia="Batang" w:hAnsi="Times New Roman"/>
                <w:bCs/>
                <w:color w:val="000000"/>
                <w:sz w:val="24"/>
                <w:szCs w:val="24"/>
                <w:lang w:val="kk-KZ" w:eastAsia="ko-KR"/>
              </w:rPr>
              <w:t>Көркем аударма теориясы</w:t>
            </w:r>
            <w:r w:rsidRPr="0062346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  <w:t xml:space="preserve">н мен </w:t>
            </w:r>
            <w:r w:rsidRPr="0062346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Аударманың түрлері</w:t>
            </w:r>
            <w:r w:rsidRPr="0062346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4655"/>
        <w:gridCol w:w="277"/>
        <w:gridCol w:w="911"/>
        <w:gridCol w:w="2887"/>
      </w:tblGrid>
      <w:tr w:rsidR="001B2E56" w:rsidRPr="00623461" w:rsidTr="005C7566">
        <w:trPr>
          <w:trHeight w:val="474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:rsidR="001B2E56" w:rsidRPr="00623461" w:rsidRDefault="001B2E56" w:rsidP="00A16A1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C0159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1 лекция</w:t>
            </w:r>
            <w:proofErr w:type="gramStart"/>
            <w:r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6A25B3"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>К</w:t>
            </w:r>
            <w:proofErr w:type="gramEnd"/>
            <w:r w:rsidR="006A25B3"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>өркем аударма</w:t>
            </w:r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туралы</w:t>
            </w:r>
            <w:proofErr w:type="spellEnd"/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түсінік</w:t>
            </w:r>
            <w:proofErr w:type="spellEnd"/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E5B7A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rPr>
          <w:trHeight w:val="65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A25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Семинар.</w:t>
            </w:r>
            <w:r w:rsidR="006A25B3"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 xml:space="preserve"> Көркем аударма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5B3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rPr>
          <w:trHeight w:val="27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1B2E56" w:rsidP="00BC634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E4587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2 лекция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Аударманың</w:t>
            </w:r>
            <w:proofErr w:type="spellEnd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E5B7A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rPr>
          <w:trHeight w:val="24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A25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6A25B3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6A25B3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 мағанлы сөздер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rPr>
          <w:trHeight w:val="242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A04BE9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CОӨЖ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  <w:t>кеңес беру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CӨЖ</w:t>
            </w:r>
            <w:r w:rsidR="005E5B7A"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rPr>
          <w:trHeight w:val="34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1B2E56" w:rsidP="00502BE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E4587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лекция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Аударманың</w:t>
            </w:r>
            <w:proofErr w:type="spellEnd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F1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Семинар.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世界最好短篇小说大全集</w:t>
            </w:r>
            <w:r w:rsidR="00C0159D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</w:t>
            </w:r>
            <w:proofErr w:type="gramStart"/>
            <w:r w:rsidR="00C0159D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gramEnd"/>
            <w:r w:rsidR="00C0159D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 жинағынан </w:t>
            </w:r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аудару.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rPr>
          <w:trHeight w:val="67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BC702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E56" w:rsidRPr="00623461" w:rsidRDefault="001B2E56" w:rsidP="00851E6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E4587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4 лекция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Онамастикалық</w:t>
            </w:r>
            <w:proofErr w:type="spellEnd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атаулар</w:t>
            </w:r>
            <w:proofErr w:type="spellEnd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87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аудармасы</w:t>
            </w:r>
            <w:proofErr w:type="spellEnd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ндағы қиндықтар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851E6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A25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Семинар.</w:t>
            </w:r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Онамастикалық</w:t>
            </w:r>
            <w:proofErr w:type="spellEnd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атаулар</w:t>
            </w:r>
            <w:proofErr w:type="spellEnd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аудармасы</w:t>
            </w:r>
            <w:proofErr w:type="spellEnd"/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159D" w:rsidRPr="00623461" w:rsidTr="005C7566">
        <w:trPr>
          <w:trHeight w:val="711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9D" w:rsidRPr="00623461" w:rsidRDefault="00C0159D" w:rsidP="00C0159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159D" w:rsidRPr="00623461" w:rsidRDefault="00C0159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159D" w:rsidRPr="00623461" w:rsidRDefault="00C0159D" w:rsidP="00C1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9A59E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5 лекция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Қытай</w:t>
            </w:r>
            <w:proofErr w:type="spellEnd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териториясындағы</w:t>
            </w:r>
            <w:proofErr w:type="spellEnd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жер</w:t>
            </w:r>
            <w:proofErr w:type="spellEnd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аттарын</w:t>
            </w:r>
            <w:proofErr w:type="spellEnd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аудару</w:t>
            </w:r>
            <w:proofErr w:type="spellEnd"/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6A25B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шарттары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5733C9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9D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9D" w:rsidRPr="00623461" w:rsidRDefault="00C0159D" w:rsidP="00C1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E224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ж</w:t>
            </w:r>
            <w:proofErr w:type="gramEnd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ер</w:t>
            </w:r>
            <w:proofErr w:type="spellEnd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аттарын</w:t>
            </w:r>
            <w:proofErr w:type="spellEnd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аудару</w:t>
            </w:r>
            <w:proofErr w:type="spellEnd"/>
            <w:r w:rsidR="00E224EE"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159D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7D463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CОӨЖ.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  <w:t>кеңес беру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CӨЖ</w:t>
            </w:r>
            <w:r w:rsidR="005E5B7A"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1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: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қабылдау</w:t>
            </w:r>
          </w:p>
          <w:p w:rsidR="00C0159D" w:rsidRPr="00623461" w:rsidRDefault="00C0159D" w:rsidP="005E5B7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0D4302"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>Көркем аударма теориясы</w:t>
            </w:r>
            <w:r w:rsidR="000D4302" w:rsidRPr="006234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 xml:space="preserve">н мен </w:t>
            </w:r>
            <w:r w:rsidR="000D4302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Аударманың түрлері</w:t>
            </w:r>
            <w:r w:rsidR="000D4302"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 Презентация жасау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0159D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 w:rsidP="006E08F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>100</w:t>
            </w:r>
          </w:p>
        </w:tc>
      </w:tr>
      <w:tr w:rsidR="00AD0A70" w:rsidRPr="00623461" w:rsidTr="005C7566"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6E08F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6 лекция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Есімдіктерді</w:t>
            </w:r>
            <w:proofErr w:type="spellEnd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әдістері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AD0A70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6E08F0">
            <w:pPr>
              <w:spacing w:after="100" w:afterAutospacing="1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Семинар.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Есімдіктерді аудару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0" w:rsidRPr="00623461" w:rsidRDefault="00AD0A70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  <w:t>15</w:t>
            </w:r>
          </w:p>
        </w:tc>
      </w:tr>
      <w:tr w:rsidR="005C7566" w:rsidRPr="00623461" w:rsidTr="000B35EE"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66" w:rsidRPr="00623461" w:rsidRDefault="005C756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66" w:rsidRPr="00623461" w:rsidRDefault="005C7566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23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2-Модуль 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 xml:space="preserve">Көркем аударма </w:t>
            </w:r>
            <w:r w:rsidRPr="006234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o-KR"/>
              </w:rPr>
              <w:t>пркатикасы мен аударма технологиясы</w:t>
            </w:r>
          </w:p>
        </w:tc>
      </w:tr>
      <w:tr w:rsidR="001B2E56" w:rsidRPr="00623461" w:rsidTr="005C7566">
        <w:trPr>
          <w:trHeight w:val="57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1B2E56" w:rsidP="0015388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9A59E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7 лекция </w:t>
            </w:r>
            <w:r w:rsidR="009A59E4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Есімдік қосып немесе есімдікті алып тастау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5733C9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E224EE" w:rsidP="009965D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="00C0159D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  <w:r w:rsidR="009965D6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Есімдік алып тастап аудару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1B2E56" w:rsidRPr="00623461" w:rsidTr="006F29F4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AD24B7">
            <w:pPr>
              <w:spacing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CОӨЖ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en-US" w:eastAsia="ru-RU"/>
              </w:rPr>
              <w:t>.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  <w:t>кеңес беру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CӨЖ</w:t>
            </w: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29F4" w:rsidRPr="00623461" w:rsidTr="006F29F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9F4" w:rsidRPr="00623461" w:rsidRDefault="006F29F4" w:rsidP="00BC46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8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5276D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8 лекция Аударылатын тілдің сөз дағдысына бағындырып аудару</w:t>
            </w:r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9F4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F4" w:rsidRPr="00623461" w:rsidRDefault="006F29F4" w:rsidP="00BC46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651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Семинар.</w:t>
            </w:r>
            <w:r w:rsidR="00BB3E9F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3E9F"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Аударылатын тілдің сөз дағдысына бағындырып аудару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9F4" w:rsidRPr="00623461" w:rsidRDefault="006F29F4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1B2E56" w:rsidP="00BC46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9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276D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лекция</w:t>
            </w:r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谁</w:t>
            </w:r>
            <w:proofErr w:type="spellStart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және</w:t>
            </w:r>
            <w:proofErr w:type="spellEnd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什么</w:t>
            </w:r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есімдіктері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BC46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51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</w:t>
            </w:r>
            <w:proofErr w:type="gramEnd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сімдіктер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651C4C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159D" w:rsidRPr="00623461" w:rsidTr="005C7566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59D" w:rsidRPr="00623461" w:rsidRDefault="00C0159D" w:rsidP="00BC46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159D" w:rsidRPr="00623461" w:rsidRDefault="00C0159D" w:rsidP="00BC46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276D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10 лекция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есімнің</w:t>
            </w:r>
            <w:proofErr w:type="spellEnd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6D9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аударылуы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5733C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9D" w:rsidRPr="00623461" w:rsidTr="005C7566">
        <w:trPr>
          <w:trHeight w:val="41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 w:rsidP="00BC46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651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Семинар.</w:t>
            </w:r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есімнің</w:t>
            </w:r>
            <w:proofErr w:type="spellEnd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аударылуы</w:t>
            </w:r>
            <w:proofErr w:type="spellEnd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талдау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159D" w:rsidRPr="00623461" w:rsidTr="005C7566">
        <w:trPr>
          <w:trHeight w:val="41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59D" w:rsidRPr="00623461" w:rsidRDefault="00C0159D" w:rsidP="00BC46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5544AC" w:rsidP="005544A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iCs/>
                <w:sz w:val="24"/>
                <w:szCs w:val="24"/>
                <w:lang w:val="kk-KZ" w:eastAsia="ru-RU"/>
              </w:rPr>
              <w:t>CОӨЖ.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lang w:val="kk-KZ" w:eastAsia="ru-RU"/>
              </w:rPr>
              <w:t>кеңес беру</w:t>
            </w:r>
            <w:r w:rsidRPr="00623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159D" w:rsidRPr="006234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="00C0159D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159D"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№ 2  </w:t>
            </w:r>
            <w:r w:rsidR="000D4302"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«Сөздің көп мағыналығы»  Презентация жасау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9D" w:rsidRPr="00623461" w:rsidRDefault="00C0159D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F08FF" w:rsidRPr="00623461" w:rsidTr="005C7566">
        <w:trPr>
          <w:trHeight w:val="4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FF" w:rsidRPr="00623461" w:rsidRDefault="000F08FF" w:rsidP="00BC469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FF" w:rsidRPr="00623461" w:rsidRDefault="00A959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FF" w:rsidRPr="00623461" w:rsidRDefault="000F08FF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FF" w:rsidRPr="00623461" w:rsidRDefault="00C00973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  <w:t>10</w:t>
            </w:r>
            <w:r w:rsidR="00A95988" w:rsidRPr="00623461">
              <w:rPr>
                <w:rFonts w:ascii="Times New Roman" w:hAnsi="Times New Roman" w:cs="Times New Roman"/>
                <w:caps/>
                <w:sz w:val="24"/>
                <w:szCs w:val="24"/>
                <w:lang w:val="en-US" w:eastAsia="en-US"/>
              </w:rPr>
              <w:t>0</w:t>
            </w:r>
          </w:p>
        </w:tc>
      </w:tr>
      <w:tr w:rsidR="000F08FF" w:rsidRPr="00623461" w:rsidTr="005C756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FF" w:rsidRPr="00623461" w:rsidRDefault="000F08F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FF" w:rsidRPr="00623461" w:rsidRDefault="000F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FF" w:rsidRPr="00623461" w:rsidRDefault="000F08FF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FF" w:rsidRPr="00623461" w:rsidRDefault="000F08FF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6BE9" w:rsidRPr="00623461" w:rsidTr="005C7566">
        <w:trPr>
          <w:trHeight w:val="61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BE9" w:rsidRPr="00623461" w:rsidRDefault="00EE6B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E9" w:rsidRPr="00623461" w:rsidRDefault="00EE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BE9" w:rsidRPr="00623461" w:rsidRDefault="00EE6BE9" w:rsidP="00174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11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651C4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 лекция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Аудармадағы Ұлттық бояу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E9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BE9" w:rsidRPr="00623461" w:rsidRDefault="00EE6BE9" w:rsidP="00174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CD39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E9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BE9" w:rsidRPr="00623461" w:rsidRDefault="00EE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C015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世界最好短篇小说大全集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</w:t>
            </w:r>
            <w:proofErr w:type="gramStart"/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gramEnd"/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 жинағынан 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аудару.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6BE9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E9" w:rsidRPr="00623461" w:rsidRDefault="00EE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E9" w:rsidRPr="00623461" w:rsidRDefault="00EE6BE9" w:rsidP="00C0159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C</w:t>
            </w:r>
            <w:proofErr w:type="gramEnd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ОӨЖ. </w:t>
            </w:r>
            <w:proofErr w:type="spell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кеңес</w:t>
            </w:r>
            <w:proofErr w:type="spellEnd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беру CӨЖ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E9" w:rsidRPr="00623461" w:rsidRDefault="00EE6BE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rPr>
          <w:trHeight w:val="428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1B2E56" w:rsidP="00CD39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12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51C4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12 лекция</w:t>
            </w:r>
            <w:r w:rsidR="005B06E1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Көркем аудармадағы көркемдеу амалдары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CD39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651C4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651C4C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өркемдеу амалдары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651C4C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B06E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13 лекция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466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Көркем аудармадағы сын есімнің аударылуы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CD391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Семинар.</w:t>
            </w:r>
            <w:r w:rsidR="00651C4C" w:rsidRPr="00623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ын</w:t>
            </w:r>
            <w:proofErr w:type="spellEnd"/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есімнің</w:t>
            </w:r>
            <w:proofErr w:type="spellEnd"/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1C4C"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аударылуы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651C4C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56" w:rsidRPr="00623461" w:rsidRDefault="001B2E56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CD391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C</w:t>
            </w:r>
            <w:proofErr w:type="gramEnd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ОӨЖ. </w:t>
            </w:r>
            <w:proofErr w:type="spellStart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кеңес</w:t>
            </w:r>
            <w:proofErr w:type="spellEnd"/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беру CӨЖ</w:t>
            </w:r>
            <w:r w:rsidR="005544AC" w:rsidRPr="0062346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56" w:rsidRPr="00623461" w:rsidTr="005C7566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E56" w:rsidRPr="00623461" w:rsidRDefault="00C0159D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1B2E56" w:rsidRPr="00623461" w:rsidRDefault="001B2E56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1B2E5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14 лекция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466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Көркем</w:t>
            </w:r>
            <w:r w:rsidR="00BB748E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аудармадағы үстеудің</w:t>
            </w:r>
            <w:r w:rsidR="00994663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аударылуы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5733C9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E56" w:rsidRPr="00623461" w:rsidTr="005C7566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56" w:rsidRPr="00623461" w:rsidRDefault="001B2E56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1B2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Start"/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C6F8E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ү</w:t>
            </w:r>
            <w:proofErr w:type="gramStart"/>
            <w:r w:rsidR="004C6F8E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="004C6F8E"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теудің аударылуы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56" w:rsidRPr="00623461" w:rsidRDefault="001B2E56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649B" w:rsidRPr="00623461" w:rsidTr="005C7566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1B2E5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0649B" w:rsidRPr="00623461" w:rsidRDefault="0010649B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15</w:t>
            </w:r>
          </w:p>
          <w:p w:rsidR="0010649B" w:rsidRPr="00623461" w:rsidRDefault="0010649B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49B" w:rsidRPr="00623461" w:rsidRDefault="0010649B" w:rsidP="00106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1B2E56">
            <w:pPr>
              <w:tabs>
                <w:tab w:val="left" w:pos="261"/>
              </w:tabs>
              <w:ind w:left="18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15 лекция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Көркем аудармадағы мақал мәтелдердің аударылуы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9B" w:rsidRPr="00623461" w:rsidTr="005D1E83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106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B" w:rsidRPr="00623461" w:rsidRDefault="0010649B" w:rsidP="004139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Семинар.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мақал мәтелдердің аударылу жолдары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9B" w:rsidRPr="00623461" w:rsidTr="005C7566">
        <w:trPr>
          <w:trHeight w:val="105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106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1B2E5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СОӨЖ кеңес беру және СӨЖ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қабылдау</w:t>
            </w:r>
          </w:p>
          <w:p w:rsidR="0010649B" w:rsidRPr="00623461" w:rsidRDefault="0010649B" w:rsidP="001B2E5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СӨЖ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№ 3 «</w:t>
            </w:r>
            <w:r w:rsidRPr="0062346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Көркем аудармадағы сөз таптарының аударылуы</w:t>
            </w:r>
            <w:r w:rsidRPr="0062346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» Презентация жасау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5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0649B" w:rsidRPr="00623461" w:rsidTr="00AE7C1B"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1B2E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2Коллоквиум (</w:t>
            </w:r>
            <w:proofErr w:type="spellStart"/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бақылау</w:t>
            </w:r>
            <w:proofErr w:type="spellEnd"/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жұмысы</w:t>
            </w:r>
            <w:proofErr w:type="spellEnd"/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>10</w:t>
            </w:r>
          </w:p>
        </w:tc>
      </w:tr>
      <w:tr w:rsidR="0010649B" w:rsidRPr="00623461" w:rsidTr="00474574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1B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1B2E5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623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10649B" w:rsidRPr="00623461" w:rsidTr="00474574"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9B" w:rsidRPr="00623461" w:rsidRDefault="0010649B" w:rsidP="001B2E5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1B2E5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Емтихан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9B" w:rsidRPr="00623461" w:rsidRDefault="0010649B" w:rsidP="005E5B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23461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100</w:t>
            </w:r>
          </w:p>
        </w:tc>
      </w:tr>
    </w:tbl>
    <w:p w:rsidR="009965D6" w:rsidRPr="00623461" w:rsidRDefault="009965D6" w:rsidP="0042514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B97183" w:rsidRPr="00623461" w:rsidRDefault="00B97183" w:rsidP="0042514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B97183" w:rsidRPr="00623461" w:rsidRDefault="00B97183" w:rsidP="0042514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9F3DDC" w:rsidRPr="00623461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3461">
        <w:rPr>
          <w:rFonts w:ascii="Times New Roman" w:eastAsia="SimSun" w:hAnsi="Times New Roman" w:cs="Times New Roman"/>
          <w:sz w:val="24"/>
          <w:szCs w:val="24"/>
        </w:rPr>
        <w:t xml:space="preserve">                        </w:t>
      </w:r>
      <w:r w:rsidRPr="00623461">
        <w:rPr>
          <w:rFonts w:ascii="Times New Roman" w:eastAsia="SimSun" w:hAnsi="Times New Roman" w:cs="Times New Roman"/>
          <w:sz w:val="24"/>
          <w:szCs w:val="24"/>
          <w:lang w:val="kk-KZ"/>
        </w:rPr>
        <w:t>Факультет деканы ______________________Палтөре. Ы.М.</w:t>
      </w:r>
    </w:p>
    <w:p w:rsidR="009F3DDC" w:rsidRPr="00623461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9F3DDC" w:rsidRPr="00623461" w:rsidRDefault="00CE78AD" w:rsidP="009F3D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3461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                          Факультеттің әдістемелік</w:t>
      </w:r>
      <w:r w:rsidR="009F3DDC" w:rsidRPr="00623461">
        <w:rPr>
          <w:rFonts w:ascii="Times New Roman" w:eastAsia="SimSun" w:hAnsi="Times New Roman" w:cs="Times New Roman"/>
          <w:sz w:val="24"/>
          <w:szCs w:val="24"/>
          <w:lang w:val="kk-KZ"/>
        </w:rPr>
        <w:t>______________________Абуова А.Т.</w:t>
      </w:r>
    </w:p>
    <w:p w:rsidR="009F3DDC" w:rsidRPr="00623461" w:rsidRDefault="009F3DDC" w:rsidP="009F3DD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3461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                                    кеңес төрайымы</w:t>
      </w:r>
    </w:p>
    <w:p w:rsidR="009F3DDC" w:rsidRPr="00623461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3461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                  Кафедра меңгерушісі ________________________Оразақынқызы Ф.</w:t>
      </w:r>
    </w:p>
    <w:p w:rsidR="009F3DDC" w:rsidRPr="00623461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9F3DDC" w:rsidRPr="00623461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3461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                          Дәріскер _______________________Маулет.Б.</w:t>
      </w:r>
    </w:p>
    <w:p w:rsidR="009F3DDC" w:rsidRPr="00DD2A96" w:rsidRDefault="009F3DDC" w:rsidP="009F3DDC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CC6E4E" w:rsidRPr="00DD2A96" w:rsidRDefault="00CC6E4E" w:rsidP="009F3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C6E4E" w:rsidRPr="00DD2A96" w:rsidSect="008D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4214"/>
    <w:multiLevelType w:val="hybridMultilevel"/>
    <w:tmpl w:val="5872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53921"/>
    <w:multiLevelType w:val="hybridMultilevel"/>
    <w:tmpl w:val="E89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E1865"/>
    <w:multiLevelType w:val="hybridMultilevel"/>
    <w:tmpl w:val="FB1C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280931"/>
    <w:multiLevelType w:val="hybridMultilevel"/>
    <w:tmpl w:val="9222A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43691"/>
    <w:multiLevelType w:val="hybridMultilevel"/>
    <w:tmpl w:val="1CC89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024DFF"/>
    <w:multiLevelType w:val="hybridMultilevel"/>
    <w:tmpl w:val="D9B0DB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9872DC"/>
    <w:multiLevelType w:val="hybridMultilevel"/>
    <w:tmpl w:val="5F52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944EB"/>
    <w:multiLevelType w:val="hybridMultilevel"/>
    <w:tmpl w:val="779AB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F9286A"/>
    <w:multiLevelType w:val="hybridMultilevel"/>
    <w:tmpl w:val="E110B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42AAD"/>
    <w:multiLevelType w:val="hybridMultilevel"/>
    <w:tmpl w:val="D6AE4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50722"/>
    <w:multiLevelType w:val="hybridMultilevel"/>
    <w:tmpl w:val="A6FE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9F"/>
    <w:rsid w:val="00006F24"/>
    <w:rsid w:val="000157C6"/>
    <w:rsid w:val="00021D5F"/>
    <w:rsid w:val="00026625"/>
    <w:rsid w:val="000504C3"/>
    <w:rsid w:val="00066AC6"/>
    <w:rsid w:val="00067838"/>
    <w:rsid w:val="00077C89"/>
    <w:rsid w:val="000A6FD4"/>
    <w:rsid w:val="000B3518"/>
    <w:rsid w:val="000C2AC6"/>
    <w:rsid w:val="000D1A8D"/>
    <w:rsid w:val="000D4302"/>
    <w:rsid w:val="000D6BD5"/>
    <w:rsid w:val="000D7ECB"/>
    <w:rsid w:val="000E2A17"/>
    <w:rsid w:val="000F08FF"/>
    <w:rsid w:val="0010649B"/>
    <w:rsid w:val="00112804"/>
    <w:rsid w:val="0011381B"/>
    <w:rsid w:val="00120D82"/>
    <w:rsid w:val="00173033"/>
    <w:rsid w:val="00192098"/>
    <w:rsid w:val="001A09A9"/>
    <w:rsid w:val="001B2E56"/>
    <w:rsid w:val="001B3DF8"/>
    <w:rsid w:val="001B4543"/>
    <w:rsid w:val="001C5B1C"/>
    <w:rsid w:val="001D0A28"/>
    <w:rsid w:val="002311D1"/>
    <w:rsid w:val="00237B75"/>
    <w:rsid w:val="002569A2"/>
    <w:rsid w:val="002D1457"/>
    <w:rsid w:val="00314D11"/>
    <w:rsid w:val="003513AC"/>
    <w:rsid w:val="003B2BCB"/>
    <w:rsid w:val="003D3DE2"/>
    <w:rsid w:val="003D6C81"/>
    <w:rsid w:val="003E05B8"/>
    <w:rsid w:val="00425143"/>
    <w:rsid w:val="0045655F"/>
    <w:rsid w:val="004A67E0"/>
    <w:rsid w:val="004C6F8E"/>
    <w:rsid w:val="00506AA4"/>
    <w:rsid w:val="00513B0F"/>
    <w:rsid w:val="00524170"/>
    <w:rsid w:val="005276D9"/>
    <w:rsid w:val="005544AC"/>
    <w:rsid w:val="005555B7"/>
    <w:rsid w:val="00557BD2"/>
    <w:rsid w:val="00565D63"/>
    <w:rsid w:val="005661A3"/>
    <w:rsid w:val="0057080E"/>
    <w:rsid w:val="005733C9"/>
    <w:rsid w:val="005B06E1"/>
    <w:rsid w:val="005C19EF"/>
    <w:rsid w:val="005C7566"/>
    <w:rsid w:val="005D608F"/>
    <w:rsid w:val="005E5B7A"/>
    <w:rsid w:val="006063F2"/>
    <w:rsid w:val="00623461"/>
    <w:rsid w:val="006320D6"/>
    <w:rsid w:val="006443C4"/>
    <w:rsid w:val="00645603"/>
    <w:rsid w:val="00651C4C"/>
    <w:rsid w:val="006630BB"/>
    <w:rsid w:val="006A25B3"/>
    <w:rsid w:val="006A408E"/>
    <w:rsid w:val="006D1635"/>
    <w:rsid w:val="006D5A03"/>
    <w:rsid w:val="006E08F0"/>
    <w:rsid w:val="006F105F"/>
    <w:rsid w:val="006F279F"/>
    <w:rsid w:val="006F29F4"/>
    <w:rsid w:val="00701F64"/>
    <w:rsid w:val="00720A6E"/>
    <w:rsid w:val="007459F8"/>
    <w:rsid w:val="00746C08"/>
    <w:rsid w:val="00754312"/>
    <w:rsid w:val="007C2001"/>
    <w:rsid w:val="007D1C64"/>
    <w:rsid w:val="007D20EA"/>
    <w:rsid w:val="007D4636"/>
    <w:rsid w:val="008049CB"/>
    <w:rsid w:val="00827CC1"/>
    <w:rsid w:val="00833DF5"/>
    <w:rsid w:val="00841694"/>
    <w:rsid w:val="00851E6C"/>
    <w:rsid w:val="008D1E37"/>
    <w:rsid w:val="008D3754"/>
    <w:rsid w:val="008F6FF6"/>
    <w:rsid w:val="009054AF"/>
    <w:rsid w:val="0091571A"/>
    <w:rsid w:val="00951FF0"/>
    <w:rsid w:val="00955399"/>
    <w:rsid w:val="00961096"/>
    <w:rsid w:val="00982C43"/>
    <w:rsid w:val="00994663"/>
    <w:rsid w:val="009965D6"/>
    <w:rsid w:val="009A59E4"/>
    <w:rsid w:val="009D74B1"/>
    <w:rsid w:val="009E6BBE"/>
    <w:rsid w:val="009F3DDC"/>
    <w:rsid w:val="009F573D"/>
    <w:rsid w:val="00A04BE9"/>
    <w:rsid w:val="00A12724"/>
    <w:rsid w:val="00A313F2"/>
    <w:rsid w:val="00A348E4"/>
    <w:rsid w:val="00A95988"/>
    <w:rsid w:val="00AD0A70"/>
    <w:rsid w:val="00AD24B7"/>
    <w:rsid w:val="00AD7E7B"/>
    <w:rsid w:val="00B503D2"/>
    <w:rsid w:val="00B65716"/>
    <w:rsid w:val="00B8331C"/>
    <w:rsid w:val="00B8428B"/>
    <w:rsid w:val="00B910DA"/>
    <w:rsid w:val="00B97183"/>
    <w:rsid w:val="00BA200F"/>
    <w:rsid w:val="00BA75CD"/>
    <w:rsid w:val="00BB3E9F"/>
    <w:rsid w:val="00BB748E"/>
    <w:rsid w:val="00BC4694"/>
    <w:rsid w:val="00BC702B"/>
    <w:rsid w:val="00BE51F2"/>
    <w:rsid w:val="00C00973"/>
    <w:rsid w:val="00C0159D"/>
    <w:rsid w:val="00C0210A"/>
    <w:rsid w:val="00C05A66"/>
    <w:rsid w:val="00C13BC3"/>
    <w:rsid w:val="00C20735"/>
    <w:rsid w:val="00C60F69"/>
    <w:rsid w:val="00C9128D"/>
    <w:rsid w:val="00CB5440"/>
    <w:rsid w:val="00CC3940"/>
    <w:rsid w:val="00CC6E4E"/>
    <w:rsid w:val="00CD3919"/>
    <w:rsid w:val="00CE1FE9"/>
    <w:rsid w:val="00CE78AD"/>
    <w:rsid w:val="00D24D8D"/>
    <w:rsid w:val="00D33196"/>
    <w:rsid w:val="00D368DA"/>
    <w:rsid w:val="00D4182D"/>
    <w:rsid w:val="00D43B77"/>
    <w:rsid w:val="00D62273"/>
    <w:rsid w:val="00D802F7"/>
    <w:rsid w:val="00D94DAD"/>
    <w:rsid w:val="00DA4076"/>
    <w:rsid w:val="00DD2A96"/>
    <w:rsid w:val="00E06E38"/>
    <w:rsid w:val="00E224EE"/>
    <w:rsid w:val="00E4587E"/>
    <w:rsid w:val="00E53557"/>
    <w:rsid w:val="00E7612F"/>
    <w:rsid w:val="00E94B56"/>
    <w:rsid w:val="00E972F3"/>
    <w:rsid w:val="00EB0988"/>
    <w:rsid w:val="00EC3BE0"/>
    <w:rsid w:val="00EE6BE9"/>
    <w:rsid w:val="00EF38AD"/>
    <w:rsid w:val="00F27858"/>
    <w:rsid w:val="00F538EB"/>
    <w:rsid w:val="00F92E3E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79F"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6F279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1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79F"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6F279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40</cp:revision>
  <dcterms:created xsi:type="dcterms:W3CDTF">2020-06-07T02:15:00Z</dcterms:created>
  <dcterms:modified xsi:type="dcterms:W3CDTF">2020-06-07T07:06:00Z</dcterms:modified>
</cp:coreProperties>
</file>